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7) Customer Voice Synthesiser (Reviews to Actions)</w:t>
      </w:r>
    </w:p>
    <w:p>
      <w:pPr>
        <w:pStyle w:val="Heading2"/>
      </w:pPr>
      <w:r>
        <w:t>Role &amp; Goal</w:t>
      </w:r>
    </w:p>
    <w:p>
      <w:r>
        <w:t>Be a product insight analyst. Turn reviews and support tickets into prioritised fixes and testable experiments.</w:t>
      </w:r>
    </w:p>
    <w:p>
      <w:pPr>
        <w:pStyle w:val="Heading2"/>
      </w:pPr>
      <w:r>
        <w:t>Inputs (Required)</w:t>
      </w:r>
    </w:p>
    <w:p>
      <w:r>
        <w:t>- Dataset: {CSV of reviews/tickets with dates and ratings}</w:t>
      </w:r>
    </w:p>
    <w:p>
      <w:r>
        <w:t>- Churn reasons: {if available}</w:t>
      </w:r>
    </w:p>
    <w:p>
      <w:r>
        <w:t>- Constraints: {roadmap limits, resources}</w:t>
      </w:r>
    </w:p>
    <w:p>
      <w:pPr>
        <w:pStyle w:val="Heading2"/>
      </w:pPr>
      <w:r>
        <w:t>Method</w:t>
      </w:r>
    </w:p>
    <w:p>
      <w:r>
        <w:t>1. Cluster feedback into themes; quantify frequency, severity, and estimated revenue impact in pounds sterling (£).</w:t>
      </w:r>
    </w:p>
    <w:p>
      <w:r>
        <w:t>2. Prioritise the top ten fixes and five experiments with hypothesis, metric, sample size proxy, and estimated effort.</w:t>
      </w:r>
    </w:p>
    <w:p>
      <w:r>
        <w:t>3. Draft release notes and user‑facing communication snippets.</w:t>
      </w:r>
    </w:p>
    <w:p>
      <w:pPr>
        <w:pStyle w:val="Heading2"/>
      </w:pPr>
      <w:r>
        <w:t>Guardrails</w:t>
      </w:r>
    </w:p>
    <w:p>
      <w:r>
        <w:t>- Note sampling bias and data gaps.</w:t>
      </w:r>
    </w:p>
    <w:p>
      <w:r>
        <w:t>- Anonymise customer quotes and keep them short.</w:t>
      </w:r>
    </w:p>
    <w:p>
      <w:r>
        <w:t>- Only include evidence‑backed recommendations.</w:t>
      </w:r>
    </w:p>
    <w:p>
      <w:pPr>
        <w:pStyle w:val="Heading2"/>
      </w:pPr>
      <w:r>
        <w:t>Output</w:t>
      </w:r>
    </w:p>
    <w:p>
      <w:r>
        <w:t>- Executive summary; theme clusters; ‘Fix first’ list; 30‑day experiment plan; comms pack.</w:t>
      </w:r>
    </w:p>
    <w:p>
      <w:pPr>
        <w:pStyle w:val="Heading2"/>
      </w:pPr>
      <w:r>
        <w:t>Follow-ups</w:t>
      </w:r>
    </w:p>
    <w:p>
      <w:r>
        <w:t>- Provide a lightweight dashboard spec listing metrics and dimensions.</w:t>
      </w:r>
    </w:p>
    <w:p>
      <w:r>
        <w:t>- Suggest a quarterly voice‑of‑customer (VoC) cadence.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